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NAYLOR JEFFREY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PETCO HEALTH AND WELLNESS COMPANY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INC., 10850 VIA FRONTERA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DIEGO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Petco Health &amp; Wellness Company,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WOOF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25,000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Exhibit 24.1 Power of Attorney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Giovanni Insana,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doc1.txt"/>
      <w:bookmarkStart w:id="3" w:name="ksdoc1"/>
      <w:bookmarkEnd w:id="2"/>
      <w:bookmarkEnd w:id="3"/>
      <w:r>
        <w:rPr/>
        <w:t xml:space="preserve">                                                                 </w:t>
      </w:r>
      <w:r>
        <w:rPr/>
        <w:t>EXHIBIT 24.1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</w:t>
      </w: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constitutes and appoints each of Sabrina Simmons,</w:t>
      </w:r>
    </w:p>
    <w:p>
      <w:pPr>
        <w:pStyle w:val="PreformattedText"/>
        <w:bidi w:val="0"/>
        <w:spacing w:before="0" w:after="0"/>
        <w:jc w:val="left"/>
        <w:rPr/>
      </w:pPr>
      <w:r>
        <w:rPr/>
        <w:t>Giovanni Insana, and Kristen Arn-O'Rourke, and any of their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substitutes, signing singly, as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1.  obtain credentials (including codes or passwords) enabling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to make electronic filings with the U.S. 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"SEC"), including as necessary to prepare, execute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 and on the undersigned's behalf, and submit to the SEC a Form ID,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 amendments thereto, and any other document necessary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appropriate to obtain codes or passwords enabling the undersigned to make</w:t>
      </w:r>
    </w:p>
    <w:p>
      <w:pPr>
        <w:pStyle w:val="PreformattedText"/>
        <w:bidi w:val="0"/>
        <w:spacing w:before="0" w:after="0"/>
        <w:jc w:val="left"/>
        <w:rPr/>
      </w:pPr>
      <w:r>
        <w:rPr/>
        <w:t>electronic filings with the SEC via the Electronic Data Gathering and Retrieval</w:t>
      </w:r>
    </w:p>
    <w:p>
      <w:pPr>
        <w:pStyle w:val="PreformattedText"/>
        <w:bidi w:val="0"/>
        <w:spacing w:before="0" w:after="0"/>
        <w:jc w:val="left"/>
        <w:rPr/>
      </w:pPr>
      <w:r>
        <w:rPr/>
        <w:t>("EDGAR") system of reports required by the Securities Exchange Act of 1934,</w:t>
      </w:r>
    </w:p>
    <w:p>
      <w:pPr>
        <w:pStyle w:val="PreformattedText"/>
        <w:bidi w:val="0"/>
        <w:spacing w:before="0" w:after="0"/>
        <w:jc w:val="left"/>
        <w:rPr/>
      </w:pPr>
      <w:r>
        <w:rPr/>
        <w:t>as amended (the "Exchange Act"), the Securities Act of 1933,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  <w:t>(the "Securities Act") or any rule or regulation of the SEC;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2.  act as an account administrator for the undersigned's EDGAR account,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including: (i) appointing, removing and replacing account administrators,</w:t>
      </w:r>
    </w:p>
    <w:p>
      <w:pPr>
        <w:pStyle w:val="PreformattedText"/>
        <w:bidi w:val="0"/>
        <w:spacing w:before="0" w:after="0"/>
        <w:jc w:val="left"/>
        <w:rPr/>
      </w:pPr>
      <w:r>
        <w:rPr/>
        <w:t>technical administrators, account users, and delegated entities; (ii)</w:t>
      </w:r>
    </w:p>
    <w:p>
      <w:pPr>
        <w:pStyle w:val="PreformattedText"/>
        <w:bidi w:val="0"/>
        <w:spacing w:before="0" w:after="0"/>
        <w:jc w:val="left"/>
        <w:rPr/>
      </w:pPr>
      <w:r>
        <w:rPr/>
        <w:t>maintaining the security of Filer's EDGAR account, including modification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access codes; (iii) maintaining, modifying and certifying the accuracy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information on the undersigned's EDGAR account dashboard;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(iv) taking any other actions contemplated by Rule 10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Regulation S-T;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3.  execute for and on behalf of the undersigned, in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capacity as an officer and/or director of Petco Health and Wellness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Company, Inc. (the "Company"), Forms 3, 4 and 5 in accordance with Section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16(a) of the Exchange Act and the rules thereunder, and Forms 144 in</w:t>
      </w:r>
    </w:p>
    <w:p>
      <w:pPr>
        <w:pStyle w:val="PreformattedText"/>
        <w:bidi w:val="0"/>
        <w:spacing w:before="0" w:after="0"/>
        <w:jc w:val="left"/>
        <w:rPr/>
      </w:pPr>
      <w:r>
        <w:rPr/>
        <w:t>accordance with Rule 144 under the Securities Act;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4.  do and perform any and all acts for and on behalf of the undersigned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may be necessary or desirable to complete and execute any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or 5, complete and execute any amendment or amendments thereto,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timely file such form with the SEC and any stock exchange or similar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authority; and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5.  take any other action of any type whatsoever in connection with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which, in the opinion of such attorney-in-fact, may be of benefit</w:t>
      </w:r>
    </w:p>
    <w:p>
      <w:pPr>
        <w:pStyle w:val="PreformattedText"/>
        <w:bidi w:val="0"/>
        <w:spacing w:before="0" w:after="0"/>
        <w:jc w:val="left"/>
        <w:rPr/>
      </w:pPr>
      <w:r>
        <w:rPr/>
        <w:t>to, in the best interest of or legally required by, the undersigned, it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understood that the documents executed by such attorney-in-fact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pursuant to this Power of Attorney shall be in such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shall contain such terms and conditions as such attorney-in-fact may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approve in such attorney-in-fact's sole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The undersigned hereby grants to each such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 whatsoever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requisite, necessary or proper to be done in the exercise of any of the rights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powers herein granted, as fully to all intents and purposes as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might or could do if personally present, with full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substitution or revocation, hereby ratifying and confirming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that such attorney-in-fact, or such attorney-in-fact's substitute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substitutes, shall lawfully do or cause to be done by virtue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and the rights and powers herein granted.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acknowledges that the foregoing attorneys-in-fact,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serving in such capacity at the request of the undersigned,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are not assuming, nor is the Company assuming, any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undersigned's responsibilities to comply with the requirements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 or the Securities Act, including Section 16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Exchange Act or Rule 144 under the Securities Act.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earliest to occur of (i) the undersigned is no longer required to file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Forms 3, 4 and 5 and Form 144 with respect to the undersigned's holdings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transactions in securities issued by the Company, (ii) revocation by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undersigned in a signed writing delivered to the foregoing attorneys-in-fact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(iii) as to any attorney-in-fact individually, until such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no longer employed by the Company and its subsidiaries.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revokes all previous powers of attorney with respect to the subject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matter of this Power of Attorney.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1st day of August 2026.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 </w:t>
      </w:r>
      <w:r>
        <w:rPr/>
        <w:t>/s/ Jeffrey Naylor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                            </w:t>
      </w: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 xml:space="preserve">                                        </w:t>
      </w:r>
      <w:r>
        <w:rPr/>
        <w:t>Name: Jeffrey Naylor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91210" TargetMode="External"/><Relationship Id="rId3" Type="http://schemas.openxmlformats.org/officeDocument/2006/relationships/hyperlink" Target="http://www.sec.gov/cgi-bin/browse-edgar?action=getcompany&amp;CIK=000182647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1105</Words>
  <Characters>5978</Characters>
  <CharactersWithSpaces>7214</CharactersWithSpaces>
  <Paragraphs>137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